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71" w:type="dxa"/>
        <w:jc w:val="center"/>
        <w:tblCellSpacing w:w="7" w:type="dxa"/>
        <w:tblCellMar>
          <w:left w:w="0" w:type="dxa"/>
          <w:right w:w="0" w:type="dxa"/>
        </w:tblCellMar>
        <w:tblLook w:val="04A0" w:firstRow="1" w:lastRow="0" w:firstColumn="1" w:lastColumn="0" w:noHBand="0" w:noVBand="1"/>
      </w:tblPr>
      <w:tblGrid>
        <w:gridCol w:w="10273"/>
      </w:tblGrid>
      <w:tr w:rsidR="00F456B4" w14:paraId="437A784F" w14:textId="77777777" w:rsidTr="00953DF7">
        <w:trPr>
          <w:trHeight w:val="1223"/>
          <w:tblCellSpacing w:w="7" w:type="dxa"/>
          <w:jc w:val="center"/>
        </w:trPr>
        <w:tc>
          <w:tcPr>
            <w:tcW w:w="10243" w:type="dxa"/>
            <w:shd w:val="clear" w:color="auto" w:fill="FFFFFF"/>
            <w:tcMar>
              <w:top w:w="15" w:type="dxa"/>
              <w:left w:w="15" w:type="dxa"/>
              <w:bottom w:w="15" w:type="dxa"/>
              <w:right w:w="15" w:type="dxa"/>
            </w:tcMar>
            <w:hideMark/>
          </w:tcPr>
          <w:p w14:paraId="15CBB8BA" w14:textId="77777777" w:rsidR="00F456B4" w:rsidRDefault="006422EF">
            <w:pPr>
              <w:rPr>
                <w:rFonts w:ascii="Arial" w:hAnsi="Arial" w:cs="Arial"/>
                <w:sz w:val="18"/>
                <w:szCs w:val="18"/>
              </w:rPr>
            </w:pPr>
            <w:r>
              <w:rPr>
                <w:rFonts w:ascii="Arial" w:hAnsi="Arial" w:cs="Arial"/>
                <w:noProof/>
                <w:sz w:val="18"/>
                <w:szCs w:val="18"/>
                <w:lang w:val="en-US" w:eastAsia="en-US"/>
              </w:rPr>
              <w:drawing>
                <wp:inline distT="0" distB="0" distL="0" distR="0" wp14:anchorId="74977F7C" wp14:editId="7302B134">
                  <wp:extent cx="6486525" cy="699964"/>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nwick-long.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486525" cy="699964"/>
                          </a:xfrm>
                          <a:prstGeom prst="rect">
                            <a:avLst/>
                          </a:prstGeom>
                        </pic:spPr>
                      </pic:pic>
                    </a:graphicData>
                  </a:graphic>
                </wp:inline>
              </w:drawing>
            </w:r>
          </w:p>
        </w:tc>
      </w:tr>
      <w:tr w:rsidR="00F456B4" w14:paraId="0A9DABF2" w14:textId="77777777" w:rsidTr="00953DF7">
        <w:trPr>
          <w:trHeight w:val="331"/>
          <w:tblCellSpacing w:w="7" w:type="dxa"/>
          <w:jc w:val="center"/>
        </w:trPr>
        <w:tc>
          <w:tcPr>
            <w:tcW w:w="10243" w:type="dxa"/>
            <w:shd w:val="clear" w:color="auto" w:fill="CE1040"/>
            <w:tcMar>
              <w:top w:w="15" w:type="dxa"/>
              <w:left w:w="15" w:type="dxa"/>
              <w:bottom w:w="15" w:type="dxa"/>
              <w:right w:w="15" w:type="dxa"/>
            </w:tcMar>
            <w:hideMark/>
          </w:tcPr>
          <w:p w14:paraId="4C664624" w14:textId="77777777" w:rsidR="00F456B4" w:rsidRDefault="00F456B4" w:rsidP="007355C7">
            <w:pPr>
              <w:rPr>
                <w:rFonts w:ascii="Arial" w:hAnsi="Arial" w:cs="Arial"/>
                <w:sz w:val="18"/>
                <w:szCs w:val="18"/>
              </w:rPr>
            </w:pPr>
            <w:r>
              <w:rPr>
                <w:rStyle w:val="whiteheading1"/>
                <w:sz w:val="21"/>
                <w:szCs w:val="21"/>
              </w:rPr>
              <w:t>Continuing Professional Education Events 201</w:t>
            </w:r>
            <w:r w:rsidR="007355C7">
              <w:rPr>
                <w:rStyle w:val="whiteheading1"/>
                <w:sz w:val="21"/>
                <w:szCs w:val="21"/>
              </w:rPr>
              <w:t>6</w:t>
            </w:r>
          </w:p>
        </w:tc>
      </w:tr>
      <w:tr w:rsidR="00F456B4" w14:paraId="192A218F" w14:textId="77777777" w:rsidTr="00953DF7">
        <w:trPr>
          <w:trHeight w:val="1535"/>
          <w:tblCellSpacing w:w="7" w:type="dxa"/>
          <w:jc w:val="center"/>
        </w:trPr>
        <w:tc>
          <w:tcPr>
            <w:tcW w:w="10243" w:type="dxa"/>
            <w:shd w:val="clear" w:color="auto" w:fill="FFFFFF"/>
            <w:tcMar>
              <w:top w:w="15" w:type="dxa"/>
              <w:left w:w="15" w:type="dxa"/>
              <w:bottom w:w="15" w:type="dxa"/>
              <w:right w:w="15" w:type="dxa"/>
            </w:tcMar>
            <w:hideMark/>
          </w:tcPr>
          <w:p w14:paraId="5DDA26B9" w14:textId="77777777" w:rsidR="00F456B4" w:rsidRDefault="00F456B4">
            <w:pPr>
              <w:pStyle w:val="text7white"/>
            </w:pPr>
            <w:r>
              <w:br/>
            </w:r>
            <w:r>
              <w:rPr>
                <w:rStyle w:val="text31"/>
                <w:b w:val="0"/>
                <w:bCs w:val="0"/>
              </w:rPr>
              <w:t>Dear Colleague,</w:t>
            </w:r>
          </w:p>
          <w:p w14:paraId="150C6FCF" w14:textId="77777777" w:rsidR="00F456B4" w:rsidRDefault="00F456B4" w:rsidP="008C50EE">
            <w:pPr>
              <w:pStyle w:val="text3"/>
            </w:pPr>
            <w:r>
              <w:t xml:space="preserve">Listed below is a special CPE </w:t>
            </w:r>
            <w:r w:rsidR="00AA71F8">
              <w:t xml:space="preserve">workshop that will be </w:t>
            </w:r>
            <w:r>
              <w:t>coming up in</w:t>
            </w:r>
            <w:r w:rsidR="00AA71F8">
              <w:t xml:space="preserve"> February and repeated in March and July 201</w:t>
            </w:r>
            <w:r w:rsidR="008C50EE">
              <w:t>6</w:t>
            </w:r>
            <w:r>
              <w:t xml:space="preserve">. Please refer to the online calendar for further information about all the events being planned for </w:t>
            </w:r>
            <w:r w:rsidR="006014B1">
              <w:t>2015.</w:t>
            </w:r>
            <w:r>
              <w:t xml:space="preserve"> </w:t>
            </w:r>
            <w:hyperlink r:id="rId7" w:history="1">
              <w:r w:rsidR="00B43477" w:rsidRPr="003B6A6C">
                <w:rPr>
                  <w:rStyle w:val="Hyperlink"/>
                </w:rPr>
                <w:t>http://www.ridbc.org.au/renwick/calendar-events</w:t>
              </w:r>
            </w:hyperlink>
            <w:r w:rsidR="00B43477">
              <w:t xml:space="preserve"> </w:t>
            </w:r>
          </w:p>
        </w:tc>
      </w:tr>
      <w:tr w:rsidR="00F456B4" w14:paraId="01DA38C9" w14:textId="77777777" w:rsidTr="00953DF7">
        <w:trPr>
          <w:trHeight w:val="193"/>
          <w:tblCellSpacing w:w="7" w:type="dxa"/>
          <w:jc w:val="center"/>
        </w:trPr>
        <w:tc>
          <w:tcPr>
            <w:tcW w:w="10243" w:type="dxa"/>
            <w:shd w:val="clear" w:color="auto" w:fill="CE1040"/>
            <w:tcMar>
              <w:top w:w="15" w:type="dxa"/>
              <w:left w:w="15" w:type="dxa"/>
              <w:bottom w:w="15" w:type="dxa"/>
              <w:right w:w="15" w:type="dxa"/>
            </w:tcMar>
            <w:hideMark/>
          </w:tcPr>
          <w:p w14:paraId="005617C3" w14:textId="77777777" w:rsidR="00F456B4" w:rsidRDefault="007B65E5" w:rsidP="00500299">
            <w:pPr>
              <w:rPr>
                <w:rFonts w:ascii="Arial" w:hAnsi="Arial" w:cs="Arial"/>
                <w:sz w:val="18"/>
                <w:szCs w:val="18"/>
              </w:rPr>
            </w:pPr>
            <w:r w:rsidRPr="007B65E5">
              <w:rPr>
                <w:rFonts w:ascii="Arial" w:hAnsi="Arial" w:cs="Arial"/>
                <w:b/>
                <w:bCs/>
                <w:color w:val="FFFFFF"/>
                <w:sz w:val="21"/>
                <w:szCs w:val="21"/>
              </w:rPr>
              <w:t>Reach &amp; Match® Inclusive Learning Program: Fun for All</w:t>
            </w:r>
          </w:p>
        </w:tc>
      </w:tr>
      <w:tr w:rsidR="00F456B4" w14:paraId="5CFF48D5" w14:textId="77777777" w:rsidTr="00953DF7">
        <w:trPr>
          <w:trHeight w:val="554"/>
          <w:tblCellSpacing w:w="7" w:type="dxa"/>
          <w:jc w:val="center"/>
        </w:trPr>
        <w:tc>
          <w:tcPr>
            <w:tcW w:w="10243" w:type="dxa"/>
            <w:shd w:val="clear" w:color="auto" w:fill="F8F8F8"/>
            <w:tcMar>
              <w:top w:w="15" w:type="dxa"/>
              <w:left w:w="15" w:type="dxa"/>
              <w:bottom w:w="15" w:type="dxa"/>
              <w:right w:w="15" w:type="dxa"/>
            </w:tcMar>
            <w:hideMark/>
          </w:tcPr>
          <w:p w14:paraId="2BC11931" w14:textId="77777777" w:rsidR="00953DF7" w:rsidRDefault="00953DF7" w:rsidP="002F3F19">
            <w:pPr>
              <w:rPr>
                <w:rStyle w:val="Strong"/>
                <w:rFonts w:ascii="Arial" w:eastAsia="Times New Roman" w:hAnsi="Arial" w:cs="Arial"/>
                <w:b w:val="0"/>
                <w:bCs w:val="0"/>
                <w:color w:val="010101"/>
                <w:sz w:val="21"/>
                <w:szCs w:val="21"/>
              </w:rPr>
            </w:pPr>
          </w:p>
          <w:p w14:paraId="29F0280F" w14:textId="77777777" w:rsidR="007B65E5" w:rsidRPr="00953DF7" w:rsidRDefault="007B65E5" w:rsidP="002F3F19">
            <w:pPr>
              <w:rPr>
                <w:rStyle w:val="Strong"/>
                <w:rFonts w:ascii="Arial" w:eastAsia="Times New Roman" w:hAnsi="Arial" w:cs="Arial"/>
                <w:b w:val="0"/>
                <w:color w:val="010101"/>
                <w:sz w:val="21"/>
                <w:szCs w:val="21"/>
              </w:rPr>
            </w:pPr>
            <w:r w:rsidRPr="00953DF7">
              <w:rPr>
                <w:rStyle w:val="Strong"/>
                <w:rFonts w:ascii="Arial" w:eastAsia="Times New Roman" w:hAnsi="Arial" w:cs="Arial"/>
                <w:bCs w:val="0"/>
                <w:color w:val="010101"/>
                <w:sz w:val="21"/>
                <w:szCs w:val="21"/>
              </w:rPr>
              <w:t>Presentation</w:t>
            </w:r>
            <w:r w:rsidRPr="00953DF7">
              <w:rPr>
                <w:rStyle w:val="Strong"/>
                <w:rFonts w:ascii="Arial" w:eastAsia="Times New Roman" w:hAnsi="Arial" w:cs="Arial"/>
                <w:color w:val="010101"/>
                <w:sz w:val="21"/>
                <w:szCs w:val="21"/>
              </w:rPr>
              <w:t xml:space="preserve"> &amp; Workshop:</w:t>
            </w:r>
            <w:r w:rsidRPr="007B65E5">
              <w:rPr>
                <w:rStyle w:val="Strong"/>
                <w:rFonts w:ascii="Arial" w:eastAsia="Times New Roman" w:hAnsi="Arial" w:cs="Arial"/>
                <w:color w:val="010101"/>
                <w:sz w:val="21"/>
                <w:szCs w:val="21"/>
              </w:rPr>
              <w:t xml:space="preserve"> </w:t>
            </w:r>
            <w:r w:rsidRPr="00953DF7">
              <w:rPr>
                <w:rStyle w:val="Strong"/>
                <w:rFonts w:ascii="Arial" w:eastAsia="Times New Roman" w:hAnsi="Arial" w:cs="Arial"/>
                <w:color w:val="010101"/>
                <w:sz w:val="21"/>
                <w:szCs w:val="21"/>
              </w:rPr>
              <w:t>Reach &amp; Match® Inclusive Learning Program: Fun for All</w:t>
            </w:r>
          </w:p>
          <w:p w14:paraId="7D3D9509" w14:textId="77777777" w:rsidR="006422EF" w:rsidRPr="00953DF7" w:rsidRDefault="006A2259" w:rsidP="00953DF7">
            <w:pPr>
              <w:rPr>
                <w:rStyle w:val="text7white1"/>
                <w:rFonts w:ascii="Times New Roman" w:hAnsi="Times New Roman" w:cs="Times New Roman"/>
                <w:color w:val="auto"/>
              </w:rPr>
            </w:pPr>
            <w:hyperlink r:id="rId8" w:history="1"/>
            <w:r w:rsidR="00AD36DD">
              <w:rPr>
                <w:rStyle w:val="Strong"/>
                <w:rFonts w:ascii="Arial" w:eastAsia="Times New Roman" w:hAnsi="Arial" w:cs="Arial"/>
                <w:color w:val="010101"/>
                <w:sz w:val="21"/>
                <w:szCs w:val="21"/>
              </w:rPr>
              <w:t>W</w:t>
            </w:r>
            <w:r w:rsidR="00F456B4">
              <w:rPr>
                <w:rStyle w:val="Strong"/>
                <w:rFonts w:ascii="Arial" w:eastAsia="Times New Roman" w:hAnsi="Arial" w:cs="Arial"/>
                <w:color w:val="010101"/>
                <w:sz w:val="21"/>
                <w:szCs w:val="21"/>
              </w:rPr>
              <w:t>hen:</w:t>
            </w:r>
            <w:r w:rsidR="00F456B4">
              <w:rPr>
                <w:rStyle w:val="redsubheading1"/>
                <w:rFonts w:eastAsia="Times New Roman"/>
                <w:sz w:val="21"/>
                <w:szCs w:val="21"/>
              </w:rPr>
              <w:t xml:space="preserve"> </w:t>
            </w:r>
            <w:r w:rsidR="00AA71F8" w:rsidRPr="002F3F19">
              <w:rPr>
                <w:rStyle w:val="redsubheading1"/>
                <w:rFonts w:eastAsia="Times New Roman"/>
                <w:color w:val="000000" w:themeColor="text1"/>
                <w:sz w:val="21"/>
                <w:szCs w:val="21"/>
              </w:rPr>
              <w:t>Wednesday 1</w:t>
            </w:r>
            <w:r w:rsidR="007355C7" w:rsidRPr="002F3F19">
              <w:rPr>
                <w:rStyle w:val="redsubheading1"/>
                <w:rFonts w:eastAsia="Times New Roman"/>
                <w:color w:val="000000" w:themeColor="text1"/>
                <w:sz w:val="21"/>
                <w:szCs w:val="21"/>
              </w:rPr>
              <w:t xml:space="preserve">7 </w:t>
            </w:r>
            <w:r w:rsidR="006014B1" w:rsidRPr="002F3F19">
              <w:rPr>
                <w:rStyle w:val="redsubheading1"/>
                <w:rFonts w:eastAsia="Times New Roman"/>
                <w:color w:val="000000" w:themeColor="text1"/>
                <w:sz w:val="21"/>
                <w:szCs w:val="21"/>
                <w:vertAlign w:val="superscript"/>
              </w:rPr>
              <w:t xml:space="preserve"> </w:t>
            </w:r>
            <w:r w:rsidR="00AA71F8" w:rsidRPr="002F3F19">
              <w:rPr>
                <w:rStyle w:val="redsubheading1"/>
                <w:rFonts w:eastAsia="Times New Roman"/>
                <w:color w:val="000000" w:themeColor="text1"/>
                <w:sz w:val="21"/>
                <w:szCs w:val="21"/>
              </w:rPr>
              <w:t>February</w:t>
            </w:r>
            <w:r w:rsidR="006014B1" w:rsidRPr="002F3F19">
              <w:rPr>
                <w:rStyle w:val="redsubheading1"/>
                <w:rFonts w:eastAsia="Times New Roman"/>
                <w:color w:val="000000" w:themeColor="text1"/>
                <w:sz w:val="21"/>
                <w:szCs w:val="21"/>
              </w:rPr>
              <w:t xml:space="preserve"> 201</w:t>
            </w:r>
            <w:r w:rsidR="008C50EE" w:rsidRPr="002F3F19">
              <w:rPr>
                <w:rStyle w:val="redsubheading1"/>
                <w:rFonts w:eastAsia="Times New Roman"/>
                <w:color w:val="000000" w:themeColor="text1"/>
                <w:sz w:val="21"/>
                <w:szCs w:val="21"/>
              </w:rPr>
              <w:t>6</w:t>
            </w:r>
            <w:r w:rsidR="00AA71F8" w:rsidRPr="002F3F19">
              <w:rPr>
                <w:rStyle w:val="redsubheading1"/>
                <w:rFonts w:eastAsia="Times New Roman"/>
                <w:color w:val="000000" w:themeColor="text1"/>
                <w:sz w:val="21"/>
                <w:szCs w:val="21"/>
              </w:rPr>
              <w:t xml:space="preserve"> </w:t>
            </w:r>
            <w:r w:rsidR="007B65E5" w:rsidRPr="002F3F19">
              <w:rPr>
                <w:rFonts w:ascii="Arial" w:hAnsi="Arial" w:cs="Arial"/>
              </w:rPr>
              <w:t>4:30-6:00pm</w:t>
            </w:r>
            <w:r w:rsidR="00F456B4">
              <w:br/>
            </w:r>
            <w:r w:rsidR="007B65E5" w:rsidRPr="00953DF7">
              <w:rPr>
                <w:rStyle w:val="Strong"/>
                <w:rFonts w:ascii="Arial" w:eastAsia="Times New Roman" w:hAnsi="Arial" w:cs="Arial"/>
                <w:bCs w:val="0"/>
                <w:color w:val="010101"/>
                <w:sz w:val="21"/>
                <w:szCs w:val="21"/>
              </w:rPr>
              <w:t>Presenter</w:t>
            </w:r>
            <w:r w:rsidR="00F456B4" w:rsidRPr="00953DF7">
              <w:rPr>
                <w:rStyle w:val="Strong"/>
                <w:rFonts w:ascii="Arial" w:eastAsia="Times New Roman" w:hAnsi="Arial" w:cs="Arial"/>
                <w:color w:val="010101"/>
                <w:sz w:val="21"/>
                <w:szCs w:val="21"/>
              </w:rPr>
              <w:t>:</w:t>
            </w:r>
            <w:r w:rsidR="00F456B4">
              <w:rPr>
                <w:rStyle w:val="Strong"/>
                <w:rFonts w:ascii="Arial" w:eastAsia="Times New Roman" w:hAnsi="Arial" w:cs="Arial"/>
                <w:color w:val="010101"/>
                <w:sz w:val="21"/>
                <w:szCs w:val="21"/>
              </w:rPr>
              <w:t xml:space="preserve"> </w:t>
            </w:r>
            <w:r w:rsidR="007B65E5" w:rsidRPr="002F3F19">
              <w:rPr>
                <w:rStyle w:val="text31"/>
                <w:rFonts w:eastAsia="Times New Roman"/>
                <w:bCs/>
                <w:sz w:val="21"/>
                <w:szCs w:val="21"/>
              </w:rPr>
              <w:t>Mandy Lau,</w:t>
            </w:r>
            <w:r w:rsidR="007B65E5">
              <w:rPr>
                <w:rStyle w:val="text31"/>
                <w:rFonts w:eastAsia="Times New Roman"/>
                <w:b/>
                <w:bCs/>
                <w:sz w:val="21"/>
                <w:szCs w:val="21"/>
              </w:rPr>
              <w:t xml:space="preserve"> </w:t>
            </w:r>
            <w:r w:rsidR="007B65E5" w:rsidRPr="007B65E5">
              <w:rPr>
                <w:rStyle w:val="text31"/>
                <w:rFonts w:eastAsia="Times New Roman"/>
                <w:sz w:val="21"/>
                <w:szCs w:val="21"/>
              </w:rPr>
              <w:t>Founder &amp; Designer of Reach &amp; Match® Learning Kit</w:t>
            </w:r>
            <w:r w:rsidR="00F456B4">
              <w:br/>
            </w:r>
            <w:r w:rsidR="00F456B4">
              <w:rPr>
                <w:rStyle w:val="Strong"/>
                <w:rFonts w:ascii="Arial" w:eastAsia="Times New Roman" w:hAnsi="Arial" w:cs="Arial"/>
                <w:color w:val="010101"/>
                <w:sz w:val="21"/>
                <w:szCs w:val="21"/>
              </w:rPr>
              <w:t xml:space="preserve">Fee: </w:t>
            </w:r>
            <w:r w:rsidR="00F456B4" w:rsidRPr="00953DF7">
              <w:rPr>
                <w:rStyle w:val="text31"/>
                <w:rFonts w:eastAsia="Times New Roman"/>
                <w:sz w:val="21"/>
                <w:szCs w:val="21"/>
              </w:rPr>
              <w:t>$</w:t>
            </w:r>
            <w:r w:rsidR="007B65E5" w:rsidRPr="00953DF7">
              <w:rPr>
                <w:rStyle w:val="text31"/>
                <w:rFonts w:eastAsia="Times New Roman"/>
                <w:bCs/>
                <w:sz w:val="21"/>
                <w:szCs w:val="21"/>
              </w:rPr>
              <w:t>20</w:t>
            </w:r>
            <w:r w:rsidR="00F456B4" w:rsidRPr="00953DF7">
              <w:rPr>
                <w:rStyle w:val="text31"/>
                <w:rFonts w:eastAsia="Times New Roman"/>
                <w:sz w:val="21"/>
                <w:szCs w:val="21"/>
              </w:rPr>
              <w:t xml:space="preserve"> </w:t>
            </w:r>
            <w:r w:rsidR="007B65E5" w:rsidRPr="00953DF7">
              <w:rPr>
                <w:rStyle w:val="text31"/>
                <w:rFonts w:eastAsia="Times New Roman"/>
                <w:bCs/>
                <w:sz w:val="21"/>
                <w:szCs w:val="21"/>
              </w:rPr>
              <w:t xml:space="preserve">includes afternoon tea </w:t>
            </w:r>
            <w:r w:rsidR="007B65E5" w:rsidRPr="00953DF7">
              <w:rPr>
                <w:rStyle w:val="text31"/>
                <w:rFonts w:eastAsia="Times New Roman"/>
                <w:sz w:val="21"/>
                <w:szCs w:val="21"/>
              </w:rPr>
              <w:t>(</w:t>
            </w:r>
            <w:r w:rsidR="007B65E5" w:rsidRPr="007B65E5">
              <w:rPr>
                <w:rStyle w:val="text31"/>
                <w:rFonts w:eastAsia="Times New Roman"/>
                <w:sz w:val="21"/>
                <w:szCs w:val="21"/>
              </w:rPr>
              <w:t>refundable for any purchase of Reach &amp; Match®)</w:t>
            </w:r>
          </w:p>
          <w:p w14:paraId="6AB01001" w14:textId="53364CE0" w:rsidR="007D4F4A" w:rsidRDefault="007D4F4A" w:rsidP="007D4F4A">
            <w:pPr>
              <w:rPr>
                <w:rStyle w:val="text7white1"/>
                <w:rFonts w:eastAsia="Times New Roman"/>
                <w:sz w:val="21"/>
                <w:szCs w:val="21"/>
              </w:rPr>
            </w:pPr>
          </w:p>
          <w:p w14:paraId="3E8B6AB3" w14:textId="5FCBDEBF" w:rsidR="00953DF7" w:rsidRPr="007D4F4A" w:rsidRDefault="00F456B4" w:rsidP="007D4F4A">
            <w:pPr>
              <w:rPr>
                <w:rFonts w:ascii="Arial" w:hAnsi="Arial" w:cs="Arial"/>
                <w:color w:val="010101"/>
                <w:sz w:val="21"/>
                <w:szCs w:val="21"/>
              </w:rPr>
            </w:pPr>
            <w:r w:rsidRPr="007D4F4A">
              <w:rPr>
                <w:rStyle w:val="text7white1"/>
                <w:rFonts w:eastAsia="Times New Roman"/>
                <w:sz w:val="21"/>
                <w:szCs w:val="21"/>
              </w:rPr>
              <w:t>Description</w:t>
            </w:r>
          </w:p>
          <w:p w14:paraId="584AB8FA" w14:textId="343CD4F3" w:rsidR="007D4F4A" w:rsidRDefault="007D4F4A" w:rsidP="007D4F4A">
            <w:pPr>
              <w:rPr>
                <w:rFonts w:ascii="Arial" w:hAnsi="Arial" w:cs="Arial"/>
                <w:color w:val="010101"/>
                <w:sz w:val="21"/>
                <w:szCs w:val="21"/>
              </w:rPr>
            </w:pPr>
          </w:p>
          <w:p w14:paraId="058930F8" w14:textId="1CC22FEB" w:rsidR="00953DF7" w:rsidRPr="007D4F4A" w:rsidRDefault="00AC74CA" w:rsidP="007D4F4A">
            <w:pPr>
              <w:rPr>
                <w:rFonts w:ascii="Arial" w:hAnsi="Arial" w:cs="Arial"/>
                <w:color w:val="010101"/>
                <w:sz w:val="21"/>
                <w:szCs w:val="21"/>
              </w:rPr>
            </w:pPr>
            <w:r>
              <w:rPr>
                <w:rFonts w:ascii="Arial" w:hAnsi="Arial" w:cs="Arial"/>
                <w:b/>
                <w:noProof/>
                <w:sz w:val="21"/>
                <w:szCs w:val="21"/>
                <w:lang w:val="en-US" w:eastAsia="en-US"/>
              </w:rPr>
              <w:drawing>
                <wp:anchor distT="0" distB="0" distL="114300" distR="114300" simplePos="0" relativeHeight="251658240" behindDoc="0" locked="0" layoutInCell="1" allowOverlap="1" wp14:anchorId="7FFB4F96" wp14:editId="1569205F">
                  <wp:simplePos x="0" y="0"/>
                  <wp:positionH relativeFrom="column">
                    <wp:posOffset>3974740</wp:posOffset>
                  </wp:positionH>
                  <wp:positionV relativeFrom="paragraph">
                    <wp:posOffset>41910</wp:posOffset>
                  </wp:positionV>
                  <wp:extent cx="2510790" cy="1673860"/>
                  <wp:effectExtent l="0" t="0" r="3810" b="2540"/>
                  <wp:wrapTight wrapText="bothSides">
                    <wp:wrapPolygon edited="0">
                      <wp:start x="0" y="0"/>
                      <wp:lineTo x="0" y="21305"/>
                      <wp:lineTo x="21414" y="21305"/>
                      <wp:lineTo x="2141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amp;M3.jpg"/>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510790" cy="1673860"/>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a:ext>
                          </a:extLst>
                        </pic:spPr>
                      </pic:pic>
                    </a:graphicData>
                  </a:graphic>
                  <wp14:sizeRelH relativeFrom="margin">
                    <wp14:pctWidth>0</wp14:pctWidth>
                  </wp14:sizeRelH>
                  <wp14:sizeRelV relativeFrom="margin">
                    <wp14:pctHeight>0</wp14:pctHeight>
                  </wp14:sizeRelV>
                </wp:anchor>
              </w:drawing>
            </w:r>
            <w:r w:rsidR="00953DF7" w:rsidRPr="007D4F4A">
              <w:rPr>
                <w:rFonts w:ascii="Arial" w:hAnsi="Arial" w:cs="Arial"/>
                <w:color w:val="010101"/>
                <w:sz w:val="21"/>
                <w:szCs w:val="21"/>
              </w:rPr>
              <w:t>Reach &amp; Match® is an award-winning inclusive kit for children with vision impairment and additional needs to learn braille and essential childhood skills with their peers in mainstream settings. It includes braille and print form for both vision impaired and sighted children to develop literacy and acquire early concepts of space &amp; positional play, emotional development, motor, communication and social skills. The presentation will explain its research, unique features, applications and education values, and demonstration of Reach &amp; Match will also help participants to understand how innovative and effective to apply Reach &amp; Match in classes for their students with varying needs.</w:t>
            </w:r>
          </w:p>
          <w:p w14:paraId="7B2848B2" w14:textId="7D084E54" w:rsidR="00953DF7" w:rsidRPr="007D4F4A" w:rsidRDefault="00953DF7" w:rsidP="00953DF7">
            <w:pPr>
              <w:pStyle w:val="Heading4"/>
              <w:rPr>
                <w:rFonts w:ascii="Arial" w:eastAsia="Times New Roman" w:hAnsi="Arial" w:cs="Arial"/>
                <w:b w:val="0"/>
                <w:color w:val="010101"/>
                <w:sz w:val="21"/>
                <w:szCs w:val="21"/>
              </w:rPr>
            </w:pPr>
            <w:r w:rsidRPr="007D4F4A">
              <w:rPr>
                <w:rFonts w:ascii="Arial" w:eastAsia="Times New Roman" w:hAnsi="Arial" w:cs="Arial"/>
                <w:b w:val="0"/>
                <w:color w:val="010101"/>
                <w:sz w:val="21"/>
                <w:szCs w:val="21"/>
              </w:rPr>
              <w:t>Reach &amp; Match® Inclusive Learning Program is the result from collaborating with specialists and educators to develop 30 functional exercises and games based on 7 Learning Outcomes: Braille Learning, Cognitive Skills, Sensory Integration, Sense of satisfaction, Language Enrichment, Body Movement and Social Interaction. The design has received the Monash Vice-Chancellor's Social Inclusion Design Award, James Dyson Aw</w:t>
            </w:r>
            <w:r w:rsidR="00200503">
              <w:rPr>
                <w:rFonts w:ascii="Arial" w:eastAsia="Times New Roman" w:hAnsi="Arial" w:cs="Arial"/>
                <w:b w:val="0"/>
                <w:color w:val="010101"/>
                <w:sz w:val="21"/>
                <w:szCs w:val="21"/>
              </w:rPr>
              <w:t>ard and Red Dot Award etc. It is</w:t>
            </w:r>
            <w:r w:rsidRPr="007D4F4A">
              <w:rPr>
                <w:rFonts w:ascii="Arial" w:eastAsia="Times New Roman" w:hAnsi="Arial" w:cs="Arial"/>
                <w:b w:val="0"/>
                <w:color w:val="010101"/>
                <w:sz w:val="21"/>
                <w:szCs w:val="21"/>
              </w:rPr>
              <w:t xml:space="preserve"> </w:t>
            </w:r>
            <w:r w:rsidR="003046E3">
              <w:rPr>
                <w:rFonts w:ascii="Arial" w:eastAsia="Times New Roman" w:hAnsi="Arial" w:cs="Arial"/>
                <w:b w:val="0"/>
                <w:color w:val="010101"/>
                <w:sz w:val="21"/>
                <w:szCs w:val="21"/>
              </w:rPr>
              <w:t>widely</w:t>
            </w:r>
            <w:r w:rsidRPr="007D4F4A">
              <w:rPr>
                <w:rFonts w:ascii="Arial" w:eastAsia="Times New Roman" w:hAnsi="Arial" w:cs="Arial"/>
                <w:b w:val="0"/>
                <w:color w:val="010101"/>
                <w:sz w:val="21"/>
                <w:szCs w:val="21"/>
              </w:rPr>
              <w:t xml:space="preserve"> adopted at early learning centres, mainstream &amp; special schools, universities, clinics and organisations in Australia and overseas. </w:t>
            </w:r>
          </w:p>
          <w:p w14:paraId="7B456C9C" w14:textId="227C8F3C" w:rsidR="00146378" w:rsidRPr="007E125F" w:rsidRDefault="00953DF7" w:rsidP="00953DF7">
            <w:pPr>
              <w:rPr>
                <w:rFonts w:ascii="Arial" w:hAnsi="Arial" w:cs="Arial"/>
                <w:sz w:val="21"/>
                <w:szCs w:val="21"/>
              </w:rPr>
            </w:pPr>
            <w:r w:rsidRPr="002F3F19">
              <w:rPr>
                <w:rFonts w:ascii="Arial" w:hAnsi="Arial" w:cs="Arial"/>
                <w:b/>
                <w:sz w:val="21"/>
                <w:szCs w:val="21"/>
              </w:rPr>
              <w:t xml:space="preserve">Special </w:t>
            </w:r>
            <w:r w:rsidRPr="00775411">
              <w:rPr>
                <w:rFonts w:ascii="Arial" w:hAnsi="Arial" w:cs="Arial"/>
                <w:b/>
                <w:sz w:val="21"/>
                <w:szCs w:val="21"/>
              </w:rPr>
              <w:t xml:space="preserve">Offer: </w:t>
            </w:r>
            <w:r w:rsidRPr="00775411">
              <w:rPr>
                <w:rFonts w:ascii="Arial" w:hAnsi="Arial" w:cs="Arial"/>
                <w:sz w:val="21"/>
                <w:szCs w:val="21"/>
              </w:rPr>
              <w:t xml:space="preserve">5% off </w:t>
            </w:r>
            <w:r w:rsidR="007E125F" w:rsidRPr="00775411">
              <w:rPr>
                <w:rFonts w:ascii="Arial" w:hAnsi="Arial" w:cs="Arial"/>
                <w:sz w:val="21"/>
                <w:szCs w:val="21"/>
              </w:rPr>
              <w:t>&amp; a</w:t>
            </w:r>
            <w:r w:rsidRPr="00775411">
              <w:rPr>
                <w:rFonts w:ascii="Arial" w:hAnsi="Arial" w:cs="Arial"/>
                <w:sz w:val="21"/>
                <w:szCs w:val="21"/>
              </w:rPr>
              <w:t xml:space="preserve"> </w:t>
            </w:r>
            <w:bookmarkStart w:id="0" w:name="_GoBack"/>
            <w:bookmarkEnd w:id="0"/>
            <w:r w:rsidRPr="00775411">
              <w:rPr>
                <w:rFonts w:ascii="Arial" w:hAnsi="Arial" w:cs="Arial"/>
                <w:sz w:val="21"/>
                <w:szCs w:val="21"/>
              </w:rPr>
              <w:t>FREE</w:t>
            </w:r>
            <w:r w:rsidRPr="00775411">
              <w:rPr>
                <w:rFonts w:ascii="Arial" w:hAnsi="Arial" w:cs="Arial"/>
                <w:b/>
                <w:sz w:val="21"/>
                <w:szCs w:val="21"/>
              </w:rPr>
              <w:t xml:space="preserve"> </w:t>
            </w:r>
            <w:r w:rsidRPr="00775411">
              <w:rPr>
                <w:rFonts w:ascii="Arial" w:hAnsi="Arial" w:cs="Arial"/>
                <w:sz w:val="21"/>
                <w:szCs w:val="21"/>
              </w:rPr>
              <w:t>Activity Manual</w:t>
            </w:r>
            <w:r w:rsidR="007E125F">
              <w:rPr>
                <w:rFonts w:ascii="Arial" w:hAnsi="Arial" w:cs="Arial"/>
                <w:sz w:val="21"/>
                <w:szCs w:val="21"/>
              </w:rPr>
              <w:t xml:space="preserve">   </w:t>
            </w:r>
            <w:r w:rsidR="00146378" w:rsidRPr="00146378">
              <w:rPr>
                <w:rFonts w:ascii="Arial" w:hAnsi="Arial" w:cs="Arial"/>
                <w:b/>
                <w:sz w:val="21"/>
                <w:szCs w:val="21"/>
              </w:rPr>
              <w:t>Email:</w:t>
            </w:r>
            <w:r w:rsidR="00146378">
              <w:rPr>
                <w:rFonts w:ascii="Arial" w:hAnsi="Arial" w:cs="Arial"/>
                <w:sz w:val="21"/>
                <w:szCs w:val="21"/>
              </w:rPr>
              <w:t xml:space="preserve"> mandy.lau@reachandmatch.com</w:t>
            </w:r>
          </w:p>
          <w:p w14:paraId="39CFFDB9" w14:textId="0BB70902" w:rsidR="00146378" w:rsidRPr="00146378" w:rsidRDefault="00953DF7" w:rsidP="003F1FF7">
            <w:pPr>
              <w:rPr>
                <w:rFonts w:ascii="Arial" w:eastAsia="Times New Roman" w:hAnsi="Arial" w:cs="Arial"/>
                <w:color w:val="0000FF"/>
                <w:sz w:val="21"/>
                <w:szCs w:val="21"/>
              </w:rPr>
            </w:pPr>
            <w:r w:rsidRPr="002F3F19">
              <w:rPr>
                <w:rFonts w:ascii="Arial" w:hAnsi="Arial" w:cs="Arial"/>
                <w:b/>
                <w:sz w:val="21"/>
                <w:szCs w:val="21"/>
              </w:rPr>
              <w:t>Website:</w:t>
            </w:r>
            <w:r w:rsidRPr="00953DF7">
              <w:rPr>
                <w:rFonts w:ascii="Arial" w:hAnsi="Arial" w:cs="Arial"/>
                <w:sz w:val="21"/>
                <w:szCs w:val="21"/>
              </w:rPr>
              <w:t xml:space="preserve"> </w:t>
            </w:r>
            <w:hyperlink r:id="rId10" w:history="1">
              <w:r w:rsidRPr="00953DF7">
                <w:rPr>
                  <w:rStyle w:val="Hyperlink"/>
                  <w:rFonts w:ascii="Arial" w:eastAsia="Times New Roman" w:hAnsi="Arial" w:cs="Arial"/>
                  <w:sz w:val="21"/>
                  <w:szCs w:val="21"/>
                </w:rPr>
                <w:t>www.reachandmatch.com</w:t>
              </w:r>
            </w:hyperlink>
            <w:r w:rsidR="007E125F">
              <w:rPr>
                <w:rStyle w:val="Hyperlink"/>
                <w:rFonts w:ascii="Arial" w:eastAsia="Times New Roman" w:hAnsi="Arial" w:cs="Arial"/>
                <w:sz w:val="21"/>
                <w:szCs w:val="21"/>
              </w:rPr>
              <w:t xml:space="preserve">  </w:t>
            </w:r>
            <w:r w:rsidRPr="002F3F19">
              <w:rPr>
                <w:rFonts w:ascii="Arial" w:hAnsi="Arial" w:cs="Arial"/>
                <w:b/>
                <w:sz w:val="21"/>
                <w:szCs w:val="21"/>
              </w:rPr>
              <w:t>Facebook:</w:t>
            </w:r>
            <w:r w:rsidRPr="00953DF7">
              <w:rPr>
                <w:rFonts w:ascii="Arial" w:hAnsi="Arial" w:cs="Arial"/>
                <w:sz w:val="21"/>
                <w:szCs w:val="21"/>
              </w:rPr>
              <w:t xml:space="preserve"> </w:t>
            </w:r>
            <w:hyperlink r:id="rId11" w:history="1">
              <w:r w:rsidRPr="00953DF7">
                <w:rPr>
                  <w:rStyle w:val="Hyperlink"/>
                  <w:rFonts w:ascii="Arial" w:eastAsia="Times New Roman" w:hAnsi="Arial" w:cs="Arial"/>
                  <w:sz w:val="21"/>
                  <w:szCs w:val="21"/>
                </w:rPr>
                <w:t>https://www.facebook.com/reachandmatch/</w:t>
              </w:r>
            </w:hyperlink>
          </w:p>
          <w:p w14:paraId="44A3EE89" w14:textId="77777777" w:rsidR="003F1FF7" w:rsidRDefault="003F1FF7" w:rsidP="003F1FF7">
            <w:pPr>
              <w:rPr>
                <w:rFonts w:ascii="Arial" w:hAnsi="Arial" w:cs="Arial"/>
                <w:b/>
                <w:sz w:val="21"/>
                <w:szCs w:val="21"/>
              </w:rPr>
            </w:pPr>
          </w:p>
          <w:p w14:paraId="4E211BCC" w14:textId="16F4B3D7" w:rsidR="00953DF7" w:rsidRPr="003F1FF7" w:rsidRDefault="00F456B4" w:rsidP="003F1FF7">
            <w:pPr>
              <w:rPr>
                <w:rStyle w:val="text31"/>
                <w:b/>
                <w:color w:val="auto"/>
                <w:sz w:val="21"/>
                <w:szCs w:val="21"/>
              </w:rPr>
            </w:pPr>
            <w:r w:rsidRPr="003F1FF7">
              <w:rPr>
                <w:rFonts w:ascii="Arial" w:eastAsia="Times New Roman" w:hAnsi="Arial" w:cs="Arial"/>
                <w:b/>
                <w:color w:val="0075AA"/>
                <w:sz w:val="21"/>
                <w:szCs w:val="21"/>
              </w:rPr>
              <w:t>Intended Audience</w:t>
            </w:r>
            <w:r>
              <w:rPr>
                <w:rFonts w:ascii="Arial" w:eastAsia="Times New Roman" w:hAnsi="Arial" w:cs="Arial"/>
                <w:color w:val="010101"/>
                <w:sz w:val="21"/>
                <w:szCs w:val="21"/>
              </w:rPr>
              <w:br/>
            </w:r>
            <w:r w:rsidR="00953DF7" w:rsidRPr="00953DF7">
              <w:rPr>
                <w:rFonts w:ascii="Arial" w:eastAsia="Times New Roman" w:hAnsi="Arial" w:cs="Arial"/>
                <w:b/>
                <w:sz w:val="21"/>
                <w:szCs w:val="21"/>
              </w:rPr>
              <w:t>This presentation will be of value to educators, therapists and parents who work with children with sensory</w:t>
            </w:r>
            <w:r w:rsidR="00953DF7" w:rsidRPr="00953DF7">
              <w:rPr>
                <w:rStyle w:val="text31"/>
                <w:b/>
                <w:bCs/>
                <w:sz w:val="21"/>
                <w:szCs w:val="21"/>
              </w:rPr>
              <w:t xml:space="preserve"> impairment and other special needs in mainstream and special schools. </w:t>
            </w:r>
          </w:p>
          <w:p w14:paraId="67345073" w14:textId="77777777" w:rsidR="00824DAC" w:rsidRDefault="00F456B4">
            <w:pPr>
              <w:pStyle w:val="NormalWeb"/>
              <w:spacing w:after="240" w:afterAutospacing="0"/>
              <w:rPr>
                <w:rFonts w:ascii="Arial" w:hAnsi="Arial" w:cs="Arial"/>
                <w:color w:val="010101"/>
                <w:sz w:val="21"/>
                <w:szCs w:val="21"/>
              </w:rPr>
            </w:pPr>
            <w:r>
              <w:rPr>
                <w:rStyle w:val="text7white1"/>
                <w:sz w:val="21"/>
                <w:szCs w:val="21"/>
              </w:rPr>
              <w:t>Venue</w:t>
            </w:r>
            <w:r>
              <w:rPr>
                <w:rFonts w:ascii="Arial" w:hAnsi="Arial" w:cs="Arial"/>
                <w:color w:val="010101"/>
                <w:sz w:val="21"/>
                <w:szCs w:val="21"/>
              </w:rPr>
              <w:br/>
            </w:r>
            <w:r>
              <w:rPr>
                <w:rStyle w:val="text31"/>
                <w:sz w:val="21"/>
                <w:szCs w:val="21"/>
              </w:rPr>
              <w:t>RIDBC Renwick Centre, 361 - 365 North Rocks Road, North Rocks, NSW 2151 (SYDNEY)</w:t>
            </w:r>
          </w:p>
        </w:tc>
      </w:tr>
      <w:tr w:rsidR="00F456B4" w14:paraId="5517248A" w14:textId="77777777" w:rsidTr="00953DF7">
        <w:trPr>
          <w:trHeight w:val="244"/>
          <w:tblCellSpacing w:w="7" w:type="dxa"/>
          <w:jc w:val="center"/>
        </w:trPr>
        <w:tc>
          <w:tcPr>
            <w:tcW w:w="10243" w:type="dxa"/>
            <w:shd w:val="clear" w:color="auto" w:fill="C30C3E"/>
            <w:tcMar>
              <w:top w:w="15" w:type="dxa"/>
              <w:left w:w="15" w:type="dxa"/>
              <w:bottom w:w="15" w:type="dxa"/>
              <w:right w:w="15" w:type="dxa"/>
            </w:tcMar>
            <w:vAlign w:val="center"/>
            <w:hideMark/>
          </w:tcPr>
          <w:p w14:paraId="4899F349" w14:textId="67A8F3D4" w:rsidR="00F456B4" w:rsidRDefault="007E125F">
            <w:pPr>
              <w:rPr>
                <w:rFonts w:ascii="Arial" w:hAnsi="Arial" w:cs="Arial"/>
                <w:sz w:val="18"/>
                <w:szCs w:val="18"/>
              </w:rPr>
            </w:pPr>
            <w:r>
              <w:rPr>
                <w:rStyle w:val="whiteheading1"/>
                <w:sz w:val="21"/>
                <w:szCs w:val="21"/>
              </w:rPr>
              <w:t xml:space="preserve">    </w:t>
            </w:r>
          </w:p>
        </w:tc>
      </w:tr>
      <w:tr w:rsidR="00F456B4" w14:paraId="7054A661" w14:textId="77777777" w:rsidTr="00953DF7">
        <w:trPr>
          <w:trHeight w:val="2707"/>
          <w:tblCellSpacing w:w="7" w:type="dxa"/>
          <w:jc w:val="center"/>
        </w:trPr>
        <w:tc>
          <w:tcPr>
            <w:tcW w:w="10243" w:type="dxa"/>
            <w:shd w:val="clear" w:color="auto" w:fill="F8F8F8"/>
            <w:tcMar>
              <w:top w:w="15" w:type="dxa"/>
              <w:left w:w="15" w:type="dxa"/>
              <w:bottom w:w="15" w:type="dxa"/>
              <w:right w:w="15" w:type="dxa"/>
            </w:tcMar>
            <w:hideMark/>
          </w:tcPr>
          <w:p w14:paraId="31530B52" w14:textId="77777777" w:rsidR="00F32222" w:rsidRDefault="00B43477" w:rsidP="00AA71F8">
            <w:pPr>
              <w:pStyle w:val="text3"/>
              <w:rPr>
                <w:rStyle w:val="Strong"/>
                <w:b w:val="0"/>
              </w:rPr>
            </w:pPr>
            <w:r>
              <w:rPr>
                <w:rStyle w:val="Strong"/>
              </w:rPr>
              <w:t>Register online</w:t>
            </w:r>
            <w:r w:rsidR="00AD36DD">
              <w:rPr>
                <w:rStyle w:val="Strong"/>
              </w:rPr>
              <w:t>:</w:t>
            </w:r>
            <w:r w:rsidR="00AA71F8" w:rsidRPr="00AA71F8">
              <w:rPr>
                <w:rStyle w:val="Strong"/>
                <w:b w:val="0"/>
              </w:rPr>
              <w:t xml:space="preserve"> </w:t>
            </w:r>
            <w:r w:rsidR="007355C7">
              <w:rPr>
                <w:rStyle w:val="Strong"/>
                <w:b w:val="0"/>
              </w:rPr>
              <w:t xml:space="preserve">Details will be available in early November 2015 on the website: </w:t>
            </w:r>
            <w:hyperlink r:id="rId12" w:history="1">
              <w:r w:rsidR="007355C7" w:rsidRPr="00D84B60">
                <w:rPr>
                  <w:rStyle w:val="Hyperlink"/>
                </w:rPr>
                <w:t>http://www.ridbc.org.au/renwick/calendar-events</w:t>
              </w:r>
            </w:hyperlink>
            <w:r w:rsidR="007355C7">
              <w:rPr>
                <w:rStyle w:val="Strong"/>
                <w:b w:val="0"/>
              </w:rPr>
              <w:t xml:space="preserve"> </w:t>
            </w:r>
          </w:p>
          <w:p w14:paraId="32CFFE1E" w14:textId="59E61AC2" w:rsidR="00F456B4" w:rsidRPr="00B43477" w:rsidRDefault="00F456B4" w:rsidP="00AA71F8">
            <w:pPr>
              <w:pStyle w:val="text3"/>
              <w:rPr>
                <w:bCs/>
              </w:rPr>
            </w:pPr>
            <w:r>
              <w:rPr>
                <w:rStyle w:val="Strong"/>
              </w:rPr>
              <w:t>By faxing</w:t>
            </w:r>
            <w:r>
              <w:t xml:space="preserve"> your registration form (02) 9873 1614</w:t>
            </w:r>
            <w:r>
              <w:br/>
            </w:r>
            <w:r>
              <w:rPr>
                <w:rStyle w:val="Strong"/>
              </w:rPr>
              <w:t>In Person:</w:t>
            </w:r>
            <w:r>
              <w:t xml:space="preserve"> Royal Institute for Deaf and Blind Children</w:t>
            </w:r>
            <w:r>
              <w:br/>
              <w:t>RIDBC Renwick Centre</w:t>
            </w:r>
            <w:r>
              <w:br/>
              <w:t>361 - 365 North Rocks Road</w:t>
            </w:r>
            <w:r>
              <w:br/>
              <w:t>North Rocks NSW 2151</w:t>
            </w:r>
            <w:r>
              <w:br/>
              <w:t xml:space="preserve">8.00am to 4.00pm weekdays </w:t>
            </w:r>
            <w:r>
              <w:br/>
            </w:r>
            <w:r>
              <w:rPr>
                <w:rStyle w:val="Strong"/>
              </w:rPr>
              <w:t xml:space="preserve">Email </w:t>
            </w:r>
            <w:r>
              <w:t xml:space="preserve">our Continuing Professional Education Coordinator for further information </w:t>
            </w:r>
            <w:hyperlink r:id="rId13" w:history="1">
              <w:r>
                <w:rPr>
                  <w:rStyle w:val="Hyperlink"/>
                </w:rPr>
                <w:t>trudy.smith@ridbc.org.au</w:t>
              </w:r>
            </w:hyperlink>
            <w:r>
              <w:br/>
            </w:r>
            <w:r>
              <w:rPr>
                <w:rStyle w:val="Strong"/>
              </w:rPr>
              <w:t xml:space="preserve">Phone </w:t>
            </w:r>
            <w:r>
              <w:t>our Continuing Professional Education Coordinator for further information (02) 9872 0302</w:t>
            </w:r>
          </w:p>
        </w:tc>
      </w:tr>
      <w:tr w:rsidR="00F456B4" w14:paraId="1187E91F" w14:textId="77777777" w:rsidTr="003F1FF7">
        <w:trPr>
          <w:trHeight w:val="473"/>
          <w:tblCellSpacing w:w="7" w:type="dxa"/>
          <w:jc w:val="center"/>
        </w:trPr>
        <w:tc>
          <w:tcPr>
            <w:tcW w:w="10243" w:type="dxa"/>
            <w:shd w:val="clear" w:color="auto" w:fill="BFDFFF"/>
            <w:tcMar>
              <w:top w:w="15" w:type="dxa"/>
              <w:left w:w="15" w:type="dxa"/>
              <w:bottom w:w="15" w:type="dxa"/>
              <w:right w:w="15" w:type="dxa"/>
            </w:tcMar>
            <w:vAlign w:val="center"/>
            <w:hideMark/>
          </w:tcPr>
          <w:p w14:paraId="7A7FBD23" w14:textId="77777777" w:rsidR="00F456B4" w:rsidRDefault="00F456B4" w:rsidP="007355C7">
            <w:pPr>
              <w:pStyle w:val="style20"/>
              <w:jc w:val="center"/>
              <w:rPr>
                <w:rFonts w:ascii="Arial" w:hAnsi="Arial" w:cs="Arial"/>
                <w:sz w:val="18"/>
                <w:szCs w:val="18"/>
              </w:rPr>
            </w:pPr>
            <w:r>
              <w:rPr>
                <w:rStyle w:val="text31"/>
                <w:sz w:val="21"/>
                <w:szCs w:val="21"/>
              </w:rPr>
              <w:t>Copyright 201</w:t>
            </w:r>
            <w:r w:rsidR="007355C7">
              <w:rPr>
                <w:rStyle w:val="text31"/>
                <w:sz w:val="21"/>
                <w:szCs w:val="21"/>
              </w:rPr>
              <w:t>6</w:t>
            </w:r>
            <w:r>
              <w:rPr>
                <w:rStyle w:val="text31"/>
                <w:sz w:val="21"/>
                <w:szCs w:val="21"/>
              </w:rPr>
              <w:t xml:space="preserve"> Royal Institute for Deaf and Blind Children </w:t>
            </w:r>
          </w:p>
        </w:tc>
      </w:tr>
    </w:tbl>
    <w:p w14:paraId="2606F20D" w14:textId="77777777" w:rsidR="0080185C" w:rsidRPr="004A0777" w:rsidRDefault="0080185C" w:rsidP="004A0777"/>
    <w:sectPr w:rsidR="0080185C" w:rsidRPr="004A0777" w:rsidSect="00953DF7">
      <w:pgSz w:w="11906" w:h="16838"/>
      <w:pgMar w:top="274" w:right="1440" w:bottom="0" w:left="1440" w:header="708" w:footer="403"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C3BE3D" w14:textId="77777777" w:rsidR="006A2259" w:rsidRDefault="006A2259" w:rsidP="006422EF">
      <w:r>
        <w:separator/>
      </w:r>
    </w:p>
  </w:endnote>
  <w:endnote w:type="continuationSeparator" w:id="0">
    <w:p w14:paraId="539144B1" w14:textId="77777777" w:rsidR="006A2259" w:rsidRDefault="006A2259" w:rsidP="006422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DC14FE" w14:textId="77777777" w:rsidR="006A2259" w:rsidRDefault="006A2259" w:rsidP="006422EF">
      <w:r>
        <w:separator/>
      </w:r>
    </w:p>
  </w:footnote>
  <w:footnote w:type="continuationSeparator" w:id="0">
    <w:p w14:paraId="7F37B08E" w14:textId="77777777" w:rsidR="006A2259" w:rsidRDefault="006A2259" w:rsidP="006422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6B4"/>
    <w:rsid w:val="00146378"/>
    <w:rsid w:val="001664C7"/>
    <w:rsid w:val="001874E0"/>
    <w:rsid w:val="001B7079"/>
    <w:rsid w:val="00200503"/>
    <w:rsid w:val="002759EE"/>
    <w:rsid w:val="002A5E27"/>
    <w:rsid w:val="002F3F19"/>
    <w:rsid w:val="003046E3"/>
    <w:rsid w:val="003D7603"/>
    <w:rsid w:val="003E68C7"/>
    <w:rsid w:val="003F1FF7"/>
    <w:rsid w:val="00431CD5"/>
    <w:rsid w:val="004A0777"/>
    <w:rsid w:val="004E01E3"/>
    <w:rsid w:val="00500299"/>
    <w:rsid w:val="005264DB"/>
    <w:rsid w:val="0055211B"/>
    <w:rsid w:val="006014B1"/>
    <w:rsid w:val="006422EF"/>
    <w:rsid w:val="00687A0C"/>
    <w:rsid w:val="006A2259"/>
    <w:rsid w:val="00711340"/>
    <w:rsid w:val="007355C7"/>
    <w:rsid w:val="007716CD"/>
    <w:rsid w:val="00775411"/>
    <w:rsid w:val="007B65E5"/>
    <w:rsid w:val="007D4F4A"/>
    <w:rsid w:val="007E125F"/>
    <w:rsid w:val="0080185C"/>
    <w:rsid w:val="00824DAC"/>
    <w:rsid w:val="0087314D"/>
    <w:rsid w:val="00895801"/>
    <w:rsid w:val="008C50EE"/>
    <w:rsid w:val="009354CC"/>
    <w:rsid w:val="00953DF7"/>
    <w:rsid w:val="00A7536B"/>
    <w:rsid w:val="00AA71F8"/>
    <w:rsid w:val="00AC74CA"/>
    <w:rsid w:val="00AD36DD"/>
    <w:rsid w:val="00AE064B"/>
    <w:rsid w:val="00B43477"/>
    <w:rsid w:val="00B65638"/>
    <w:rsid w:val="00B904BF"/>
    <w:rsid w:val="00BA77C8"/>
    <w:rsid w:val="00CC6F96"/>
    <w:rsid w:val="00DB3174"/>
    <w:rsid w:val="00DF5F48"/>
    <w:rsid w:val="00E30E8A"/>
    <w:rsid w:val="00F32222"/>
    <w:rsid w:val="00F456B4"/>
    <w:rsid w:val="00F538F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60F8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56B4"/>
    <w:pPr>
      <w:spacing w:after="0" w:line="240" w:lineRule="auto"/>
    </w:pPr>
    <w:rPr>
      <w:rFonts w:ascii="Times New Roman" w:hAnsi="Times New Roman" w:cs="Times New Roman"/>
      <w:sz w:val="24"/>
      <w:szCs w:val="24"/>
      <w:lang w:eastAsia="en-AU"/>
    </w:rPr>
  </w:style>
  <w:style w:type="paragraph" w:styleId="Heading4">
    <w:name w:val="heading 4"/>
    <w:basedOn w:val="Normal"/>
    <w:link w:val="Heading4Char"/>
    <w:uiPriority w:val="9"/>
    <w:unhideWhenUsed/>
    <w:qFormat/>
    <w:rsid w:val="00F456B4"/>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F456B4"/>
    <w:rPr>
      <w:rFonts w:ascii="Times New Roman" w:hAnsi="Times New Roman" w:cs="Times New Roman"/>
      <w:b/>
      <w:bCs/>
      <w:sz w:val="24"/>
      <w:szCs w:val="24"/>
      <w:lang w:eastAsia="en-AU"/>
    </w:rPr>
  </w:style>
  <w:style w:type="character" w:styleId="Hyperlink">
    <w:name w:val="Hyperlink"/>
    <w:basedOn w:val="DefaultParagraphFont"/>
    <w:uiPriority w:val="99"/>
    <w:unhideWhenUsed/>
    <w:rsid w:val="00F456B4"/>
    <w:rPr>
      <w:strike w:val="0"/>
      <w:dstrike w:val="0"/>
      <w:color w:val="0000FF"/>
      <w:u w:val="none"/>
      <w:effect w:val="none"/>
    </w:rPr>
  </w:style>
  <w:style w:type="paragraph" w:styleId="NormalWeb">
    <w:name w:val="Normal (Web)"/>
    <w:basedOn w:val="Normal"/>
    <w:uiPriority w:val="99"/>
    <w:unhideWhenUsed/>
    <w:rsid w:val="00F456B4"/>
    <w:pPr>
      <w:spacing w:before="100" w:beforeAutospacing="1" w:after="100" w:afterAutospacing="1"/>
    </w:pPr>
  </w:style>
  <w:style w:type="paragraph" w:customStyle="1" w:styleId="text3">
    <w:name w:val="text3"/>
    <w:basedOn w:val="Normal"/>
    <w:uiPriority w:val="99"/>
    <w:rsid w:val="00F456B4"/>
    <w:pPr>
      <w:spacing w:before="100" w:beforeAutospacing="1" w:after="100" w:afterAutospacing="1"/>
    </w:pPr>
    <w:rPr>
      <w:rFonts w:ascii="Arial" w:hAnsi="Arial" w:cs="Arial"/>
      <w:color w:val="010101"/>
      <w:sz w:val="21"/>
      <w:szCs w:val="21"/>
    </w:rPr>
  </w:style>
  <w:style w:type="paragraph" w:customStyle="1" w:styleId="text7white">
    <w:name w:val="text7white"/>
    <w:basedOn w:val="Normal"/>
    <w:uiPriority w:val="99"/>
    <w:rsid w:val="00F456B4"/>
    <w:pPr>
      <w:spacing w:before="100" w:beforeAutospacing="1" w:after="100" w:afterAutospacing="1"/>
    </w:pPr>
    <w:rPr>
      <w:rFonts w:ascii="Arial" w:hAnsi="Arial" w:cs="Arial"/>
      <w:b/>
      <w:bCs/>
      <w:color w:val="0075AA"/>
      <w:sz w:val="21"/>
      <w:szCs w:val="21"/>
    </w:rPr>
  </w:style>
  <w:style w:type="paragraph" w:customStyle="1" w:styleId="style20">
    <w:name w:val="style20"/>
    <w:basedOn w:val="Normal"/>
    <w:uiPriority w:val="99"/>
    <w:rsid w:val="00F456B4"/>
    <w:pPr>
      <w:spacing w:before="100" w:beforeAutospacing="1" w:after="100" w:afterAutospacing="1"/>
    </w:pPr>
  </w:style>
  <w:style w:type="character" w:customStyle="1" w:styleId="whiteheading1">
    <w:name w:val="whiteheading1"/>
    <w:basedOn w:val="DefaultParagraphFont"/>
    <w:rsid w:val="00F456B4"/>
    <w:rPr>
      <w:rFonts w:ascii="Arial" w:hAnsi="Arial" w:cs="Arial" w:hint="default"/>
      <w:b/>
      <w:bCs/>
      <w:i w:val="0"/>
      <w:iCs w:val="0"/>
      <w:color w:val="FFFFFF"/>
    </w:rPr>
  </w:style>
  <w:style w:type="character" w:customStyle="1" w:styleId="text31">
    <w:name w:val="text31"/>
    <w:basedOn w:val="DefaultParagraphFont"/>
    <w:rsid w:val="00F456B4"/>
    <w:rPr>
      <w:rFonts w:ascii="Arial" w:hAnsi="Arial" w:cs="Arial" w:hint="default"/>
      <w:b w:val="0"/>
      <w:bCs w:val="0"/>
      <w:color w:val="010101"/>
    </w:rPr>
  </w:style>
  <w:style w:type="character" w:customStyle="1" w:styleId="text7white1">
    <w:name w:val="text7white1"/>
    <w:basedOn w:val="DefaultParagraphFont"/>
    <w:rsid w:val="00F456B4"/>
    <w:rPr>
      <w:rFonts w:ascii="Arial" w:hAnsi="Arial" w:cs="Arial" w:hint="default"/>
      <w:b/>
      <w:bCs/>
      <w:color w:val="0075AA"/>
    </w:rPr>
  </w:style>
  <w:style w:type="character" w:customStyle="1" w:styleId="redsubheading1">
    <w:name w:val="redsubheading1"/>
    <w:basedOn w:val="DefaultParagraphFont"/>
    <w:rsid w:val="00F456B4"/>
    <w:rPr>
      <w:rFonts w:ascii="Arial" w:hAnsi="Arial" w:cs="Arial" w:hint="default"/>
      <w:b/>
      <w:bCs/>
      <w:color w:val="CE1040"/>
    </w:rPr>
  </w:style>
  <w:style w:type="character" w:styleId="Strong">
    <w:name w:val="Strong"/>
    <w:basedOn w:val="DefaultParagraphFont"/>
    <w:uiPriority w:val="22"/>
    <w:qFormat/>
    <w:rsid w:val="00F456B4"/>
    <w:rPr>
      <w:b/>
      <w:bCs/>
    </w:rPr>
  </w:style>
  <w:style w:type="character" w:styleId="Emphasis">
    <w:name w:val="Emphasis"/>
    <w:basedOn w:val="DefaultParagraphFont"/>
    <w:uiPriority w:val="20"/>
    <w:qFormat/>
    <w:rsid w:val="00F456B4"/>
    <w:rPr>
      <w:i/>
      <w:iCs/>
    </w:rPr>
  </w:style>
  <w:style w:type="paragraph" w:styleId="BalloonText">
    <w:name w:val="Balloon Text"/>
    <w:basedOn w:val="Normal"/>
    <w:link w:val="BalloonTextChar"/>
    <w:uiPriority w:val="99"/>
    <w:semiHidden/>
    <w:unhideWhenUsed/>
    <w:rsid w:val="00F456B4"/>
    <w:rPr>
      <w:rFonts w:ascii="Tahoma" w:hAnsi="Tahoma" w:cs="Tahoma"/>
      <w:sz w:val="16"/>
      <w:szCs w:val="16"/>
    </w:rPr>
  </w:style>
  <w:style w:type="character" w:customStyle="1" w:styleId="BalloonTextChar">
    <w:name w:val="Balloon Text Char"/>
    <w:basedOn w:val="DefaultParagraphFont"/>
    <w:link w:val="BalloonText"/>
    <w:uiPriority w:val="99"/>
    <w:semiHidden/>
    <w:rsid w:val="00F456B4"/>
    <w:rPr>
      <w:rFonts w:ascii="Tahoma" w:hAnsi="Tahoma" w:cs="Tahoma"/>
      <w:sz w:val="16"/>
      <w:szCs w:val="16"/>
      <w:lang w:eastAsia="en-AU"/>
    </w:rPr>
  </w:style>
  <w:style w:type="paragraph" w:styleId="Header">
    <w:name w:val="header"/>
    <w:basedOn w:val="Normal"/>
    <w:link w:val="HeaderChar"/>
    <w:uiPriority w:val="99"/>
    <w:unhideWhenUsed/>
    <w:rsid w:val="006422EF"/>
    <w:pPr>
      <w:tabs>
        <w:tab w:val="center" w:pos="4513"/>
        <w:tab w:val="right" w:pos="9026"/>
      </w:tabs>
    </w:pPr>
  </w:style>
  <w:style w:type="character" w:customStyle="1" w:styleId="HeaderChar">
    <w:name w:val="Header Char"/>
    <w:basedOn w:val="DefaultParagraphFont"/>
    <w:link w:val="Header"/>
    <w:uiPriority w:val="99"/>
    <w:rsid w:val="006422EF"/>
    <w:rPr>
      <w:rFonts w:ascii="Times New Roman" w:hAnsi="Times New Roman" w:cs="Times New Roman"/>
      <w:sz w:val="24"/>
      <w:szCs w:val="24"/>
      <w:lang w:eastAsia="en-AU"/>
    </w:rPr>
  </w:style>
  <w:style w:type="paragraph" w:styleId="Footer">
    <w:name w:val="footer"/>
    <w:basedOn w:val="Normal"/>
    <w:link w:val="FooterChar"/>
    <w:uiPriority w:val="99"/>
    <w:unhideWhenUsed/>
    <w:rsid w:val="006422EF"/>
    <w:pPr>
      <w:tabs>
        <w:tab w:val="center" w:pos="4513"/>
        <w:tab w:val="right" w:pos="9026"/>
      </w:tabs>
    </w:pPr>
  </w:style>
  <w:style w:type="character" w:customStyle="1" w:styleId="FooterChar">
    <w:name w:val="Footer Char"/>
    <w:basedOn w:val="DefaultParagraphFont"/>
    <w:link w:val="Footer"/>
    <w:uiPriority w:val="99"/>
    <w:rsid w:val="006422EF"/>
    <w:rPr>
      <w:rFonts w:ascii="Times New Roman" w:hAnsi="Times New Roman" w:cs="Times New Roman"/>
      <w:sz w:val="24"/>
      <w:szCs w:val="24"/>
      <w:lang w:eastAsia="en-AU"/>
    </w:rPr>
  </w:style>
  <w:style w:type="character" w:styleId="FollowedHyperlink">
    <w:name w:val="FollowedHyperlink"/>
    <w:basedOn w:val="DefaultParagraphFont"/>
    <w:uiPriority w:val="99"/>
    <w:semiHidden/>
    <w:unhideWhenUsed/>
    <w:rsid w:val="002759E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4684659">
      <w:bodyDiv w:val="1"/>
      <w:marLeft w:val="0"/>
      <w:marRight w:val="0"/>
      <w:marTop w:val="0"/>
      <w:marBottom w:val="0"/>
      <w:divBdr>
        <w:top w:val="none" w:sz="0" w:space="0" w:color="auto"/>
        <w:left w:val="none" w:sz="0" w:space="0" w:color="auto"/>
        <w:bottom w:val="none" w:sz="0" w:space="0" w:color="auto"/>
        <w:right w:val="none" w:sz="0" w:space="0" w:color="auto"/>
      </w:divBdr>
    </w:div>
    <w:div w:id="1706982700">
      <w:bodyDiv w:val="1"/>
      <w:marLeft w:val="0"/>
      <w:marRight w:val="0"/>
      <w:marTop w:val="0"/>
      <w:marBottom w:val="0"/>
      <w:divBdr>
        <w:top w:val="none" w:sz="0" w:space="0" w:color="auto"/>
        <w:left w:val="none" w:sz="0" w:space="0" w:color="auto"/>
        <w:bottom w:val="none" w:sz="0" w:space="0" w:color="auto"/>
        <w:right w:val="none" w:sz="0" w:space="0" w:color="auto"/>
      </w:divBdr>
      <w:divsChild>
        <w:div w:id="770664308">
          <w:marLeft w:val="0"/>
          <w:marRight w:val="0"/>
          <w:marTop w:val="0"/>
          <w:marBottom w:val="0"/>
          <w:divBdr>
            <w:top w:val="none" w:sz="0" w:space="0" w:color="auto"/>
            <w:left w:val="none" w:sz="0" w:space="0" w:color="auto"/>
            <w:bottom w:val="none" w:sz="0" w:space="0" w:color="auto"/>
            <w:right w:val="none" w:sz="0" w:space="0" w:color="auto"/>
          </w:divBdr>
          <w:divsChild>
            <w:div w:id="798457025">
              <w:marLeft w:val="0"/>
              <w:marRight w:val="0"/>
              <w:marTop w:val="0"/>
              <w:marBottom w:val="0"/>
              <w:divBdr>
                <w:top w:val="none" w:sz="0" w:space="0" w:color="auto"/>
                <w:left w:val="none" w:sz="0" w:space="0" w:color="auto"/>
                <w:bottom w:val="none" w:sz="0" w:space="0" w:color="auto"/>
                <w:right w:val="none" w:sz="0" w:space="0" w:color="auto"/>
              </w:divBdr>
              <w:divsChild>
                <w:div w:id="1692562418">
                  <w:marLeft w:val="0"/>
                  <w:marRight w:val="0"/>
                  <w:marTop w:val="0"/>
                  <w:marBottom w:val="0"/>
                  <w:divBdr>
                    <w:top w:val="none" w:sz="0" w:space="0" w:color="auto"/>
                    <w:left w:val="none" w:sz="0" w:space="0" w:color="auto"/>
                    <w:bottom w:val="none" w:sz="0" w:space="0" w:color="auto"/>
                    <w:right w:val="none" w:sz="0" w:space="0" w:color="auto"/>
                  </w:divBdr>
                  <w:divsChild>
                    <w:div w:id="390469196">
                      <w:marLeft w:val="0"/>
                      <w:marRight w:val="0"/>
                      <w:marTop w:val="0"/>
                      <w:marBottom w:val="0"/>
                      <w:divBdr>
                        <w:top w:val="none" w:sz="0" w:space="0" w:color="auto"/>
                        <w:left w:val="none" w:sz="0" w:space="0" w:color="auto"/>
                        <w:bottom w:val="none" w:sz="0" w:space="0" w:color="auto"/>
                        <w:right w:val="none" w:sz="0" w:space="0" w:color="auto"/>
                      </w:divBdr>
                      <w:divsChild>
                        <w:div w:id="2045592725">
                          <w:marLeft w:val="0"/>
                          <w:marRight w:val="0"/>
                          <w:marTop w:val="0"/>
                          <w:marBottom w:val="0"/>
                          <w:divBdr>
                            <w:top w:val="none" w:sz="0" w:space="0" w:color="auto"/>
                            <w:left w:val="none" w:sz="0" w:space="0" w:color="auto"/>
                            <w:bottom w:val="none" w:sz="0" w:space="0" w:color="auto"/>
                            <w:right w:val="none" w:sz="0" w:space="0" w:color="auto"/>
                          </w:divBdr>
                          <w:divsChild>
                            <w:div w:id="1258248949">
                              <w:marLeft w:val="0"/>
                              <w:marRight w:val="0"/>
                              <w:marTop w:val="0"/>
                              <w:marBottom w:val="0"/>
                              <w:divBdr>
                                <w:top w:val="none" w:sz="0" w:space="0" w:color="auto"/>
                                <w:left w:val="none" w:sz="0" w:space="0" w:color="auto"/>
                                <w:bottom w:val="none" w:sz="0" w:space="0" w:color="auto"/>
                                <w:right w:val="none" w:sz="0" w:space="0" w:color="auto"/>
                              </w:divBdr>
                              <w:divsChild>
                                <w:div w:id="146360420">
                                  <w:marLeft w:val="0"/>
                                  <w:marRight w:val="0"/>
                                  <w:marTop w:val="0"/>
                                  <w:marBottom w:val="0"/>
                                  <w:divBdr>
                                    <w:top w:val="none" w:sz="0" w:space="0" w:color="auto"/>
                                    <w:left w:val="none" w:sz="0" w:space="0" w:color="auto"/>
                                    <w:bottom w:val="none" w:sz="0" w:space="0" w:color="auto"/>
                                    <w:right w:val="none" w:sz="0" w:space="0" w:color="auto"/>
                                  </w:divBdr>
                                  <w:divsChild>
                                    <w:div w:id="212425151">
                                      <w:marLeft w:val="0"/>
                                      <w:marRight w:val="0"/>
                                      <w:marTop w:val="0"/>
                                      <w:marBottom w:val="0"/>
                                      <w:divBdr>
                                        <w:top w:val="none" w:sz="0" w:space="0" w:color="auto"/>
                                        <w:left w:val="none" w:sz="0" w:space="0" w:color="auto"/>
                                        <w:bottom w:val="none" w:sz="0" w:space="0" w:color="auto"/>
                                        <w:right w:val="none" w:sz="0" w:space="0" w:color="auto"/>
                                      </w:divBdr>
                                      <w:divsChild>
                                        <w:div w:id="331297432">
                                          <w:marLeft w:val="0"/>
                                          <w:marRight w:val="0"/>
                                          <w:marTop w:val="0"/>
                                          <w:marBottom w:val="0"/>
                                          <w:divBdr>
                                            <w:top w:val="none" w:sz="0" w:space="0" w:color="auto"/>
                                            <w:left w:val="none" w:sz="0" w:space="0" w:color="auto"/>
                                            <w:bottom w:val="none" w:sz="0" w:space="0" w:color="auto"/>
                                            <w:right w:val="none" w:sz="0" w:space="0" w:color="auto"/>
                                          </w:divBdr>
                                          <w:divsChild>
                                            <w:div w:id="980112340">
                                              <w:marLeft w:val="0"/>
                                              <w:marRight w:val="0"/>
                                              <w:marTop w:val="0"/>
                                              <w:marBottom w:val="495"/>
                                              <w:divBdr>
                                                <w:top w:val="none" w:sz="0" w:space="0" w:color="auto"/>
                                                <w:left w:val="none" w:sz="0" w:space="0" w:color="auto"/>
                                                <w:bottom w:val="none" w:sz="0" w:space="0" w:color="auto"/>
                                                <w:right w:val="none" w:sz="0" w:space="0" w:color="auto"/>
                                              </w:divBdr>
                                              <w:divsChild>
                                                <w:div w:id="782655866">
                                                  <w:marLeft w:val="0"/>
                                                  <w:marRight w:val="0"/>
                                                  <w:marTop w:val="0"/>
                                                  <w:marBottom w:val="0"/>
                                                  <w:divBdr>
                                                    <w:top w:val="none" w:sz="0" w:space="0" w:color="auto"/>
                                                    <w:left w:val="none" w:sz="0" w:space="0" w:color="auto"/>
                                                    <w:bottom w:val="none" w:sz="0" w:space="0" w:color="auto"/>
                                                    <w:right w:val="none" w:sz="0" w:space="0" w:color="auto"/>
                                                  </w:divBdr>
                                                  <w:divsChild>
                                                    <w:div w:id="1855999673">
                                                      <w:marLeft w:val="0"/>
                                                      <w:marRight w:val="0"/>
                                                      <w:marTop w:val="0"/>
                                                      <w:marBottom w:val="0"/>
                                                      <w:divBdr>
                                                        <w:top w:val="none" w:sz="0" w:space="0" w:color="auto"/>
                                                        <w:left w:val="none" w:sz="0" w:space="0" w:color="auto"/>
                                                        <w:bottom w:val="none" w:sz="0" w:space="0" w:color="auto"/>
                                                        <w:right w:val="none" w:sz="0" w:space="0" w:color="auto"/>
                                                      </w:divBdr>
                                                      <w:divsChild>
                                                        <w:div w:id="1857846847">
                                                          <w:marLeft w:val="0"/>
                                                          <w:marRight w:val="0"/>
                                                          <w:marTop w:val="0"/>
                                                          <w:marBottom w:val="0"/>
                                                          <w:divBdr>
                                                            <w:top w:val="none" w:sz="0" w:space="0" w:color="auto"/>
                                                            <w:left w:val="none" w:sz="0" w:space="0" w:color="auto"/>
                                                            <w:bottom w:val="none" w:sz="0" w:space="0" w:color="auto"/>
                                                            <w:right w:val="none" w:sz="0" w:space="0" w:color="auto"/>
                                                          </w:divBdr>
                                                          <w:divsChild>
                                                            <w:div w:id="1912494820">
                                                              <w:marLeft w:val="0"/>
                                                              <w:marRight w:val="0"/>
                                                              <w:marTop w:val="0"/>
                                                              <w:marBottom w:val="0"/>
                                                              <w:divBdr>
                                                                <w:top w:val="none" w:sz="0" w:space="0" w:color="auto"/>
                                                                <w:left w:val="none" w:sz="0" w:space="0" w:color="auto"/>
                                                                <w:bottom w:val="none" w:sz="0" w:space="0" w:color="auto"/>
                                                                <w:right w:val="none" w:sz="0" w:space="0" w:color="auto"/>
                                                              </w:divBdr>
                                                              <w:divsChild>
                                                                <w:div w:id="1693140783">
                                                                  <w:marLeft w:val="0"/>
                                                                  <w:marRight w:val="0"/>
                                                                  <w:marTop w:val="0"/>
                                                                  <w:marBottom w:val="0"/>
                                                                  <w:divBdr>
                                                                    <w:top w:val="none" w:sz="0" w:space="0" w:color="auto"/>
                                                                    <w:left w:val="none" w:sz="0" w:space="0" w:color="auto"/>
                                                                    <w:bottom w:val="none" w:sz="0" w:space="0" w:color="auto"/>
                                                                    <w:right w:val="none" w:sz="0" w:space="0" w:color="auto"/>
                                                                  </w:divBdr>
                                                                  <w:divsChild>
                                                                    <w:div w:id="1454326858">
                                                                      <w:marLeft w:val="0"/>
                                                                      <w:marRight w:val="0"/>
                                                                      <w:marTop w:val="0"/>
                                                                      <w:marBottom w:val="0"/>
                                                                      <w:divBdr>
                                                                        <w:top w:val="none" w:sz="0" w:space="0" w:color="auto"/>
                                                                        <w:left w:val="none" w:sz="0" w:space="0" w:color="auto"/>
                                                                        <w:bottom w:val="none" w:sz="0" w:space="0" w:color="auto"/>
                                                                        <w:right w:val="none" w:sz="0" w:space="0" w:color="auto"/>
                                                                      </w:divBdr>
                                                                      <w:divsChild>
                                                                        <w:div w:id="887834608">
                                                                          <w:marLeft w:val="0"/>
                                                                          <w:marRight w:val="0"/>
                                                                          <w:marTop w:val="0"/>
                                                                          <w:marBottom w:val="0"/>
                                                                          <w:divBdr>
                                                                            <w:top w:val="none" w:sz="0" w:space="0" w:color="auto"/>
                                                                            <w:left w:val="none" w:sz="0" w:space="0" w:color="auto"/>
                                                                            <w:bottom w:val="none" w:sz="0" w:space="0" w:color="auto"/>
                                                                            <w:right w:val="none" w:sz="0" w:space="0" w:color="auto"/>
                                                                          </w:divBdr>
                                                                          <w:divsChild>
                                                                            <w:div w:id="98180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facebook.com/reachandmatch/" TargetMode="External"/><Relationship Id="rId12" Type="http://schemas.openxmlformats.org/officeDocument/2006/relationships/hyperlink" Target="http://www.ridbc.org.au/renwick/calendar-events" TargetMode="External"/><Relationship Id="rId13" Type="http://schemas.openxmlformats.org/officeDocument/2006/relationships/hyperlink" Target="mailto:trudy.smith@ridbc.org.au"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jpeg"/><Relationship Id="rId7" Type="http://schemas.openxmlformats.org/officeDocument/2006/relationships/hyperlink" Target="http://www.ridbc.org.au/renwick/calendar-events" TargetMode="External"/><Relationship Id="rId8" Type="http://schemas.openxmlformats.org/officeDocument/2006/relationships/hyperlink" Target="http://www.ridbc.org.au/renwick/courses/cpe_detail.php?ID=113" TargetMode="External"/><Relationship Id="rId9" Type="http://schemas.openxmlformats.org/officeDocument/2006/relationships/image" Target="media/image2.jpeg"/><Relationship Id="rId10" Type="http://schemas.openxmlformats.org/officeDocument/2006/relationships/hyperlink" Target="http://www.reachandmatc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502</Words>
  <Characters>2867</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RIDBC</Company>
  <LinksUpToDate>false</LinksUpToDate>
  <CharactersWithSpaces>3363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Trudy Smith</dc:creator>
  <cp:lastModifiedBy>Microsoft Office User</cp:lastModifiedBy>
  <cp:revision>18</cp:revision>
  <dcterms:created xsi:type="dcterms:W3CDTF">2016-01-29T01:19:00Z</dcterms:created>
  <dcterms:modified xsi:type="dcterms:W3CDTF">2016-01-29T02:00:00Z</dcterms:modified>
</cp:coreProperties>
</file>